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C079" w14:textId="77777777" w:rsidR="002E1AE0" w:rsidRDefault="00B0707B">
      <w:pPr>
        <w:pStyle w:val="berschrift1"/>
      </w:pPr>
      <w:r>
        <w:t>Produktbeschreibung – Tiefkühlreiniger FrigoClean 5 Liter Kanister</w:t>
      </w:r>
    </w:p>
    <w:p w14:paraId="518DD8DE" w14:textId="77777777" w:rsidR="002E1AE0" w:rsidRDefault="002E1AE0"/>
    <w:p w14:paraId="49C5A0AD" w14:textId="77777777" w:rsidR="002E1AE0" w:rsidRDefault="00B0707B">
      <w:r>
        <w:t>Der FrigoClean Tiefkühlreiniger (5 Liter) ist ein hochleistungsfähiger, alkoholfreier Spezialreiniger zur effizienten Reinigung von Tiefkühlräumen, -zellen und -häusern bis zu -25°C – ganz ohne Abtauen. Die gebrauchsfertige Lösung wurde für den professionellen Einsatz entwickelt und eignet sich gleichermaßen für maschinelle und manuelle Anwendungen.</w:t>
      </w:r>
    </w:p>
    <w:p w14:paraId="3DB1F97F" w14:textId="77777777" w:rsidR="002E1AE0" w:rsidRDefault="002E1AE0"/>
    <w:p w14:paraId="6FBD3F25" w14:textId="77777777" w:rsidR="002E1AE0" w:rsidRDefault="00B0707B">
      <w:r>
        <w:t>Dank seiner leistungsstarken Formel entfernt FrigoClean zuverlässig hartnäckige Rückstände, Verunreinigungen und Eisablagerungen, ohne empfindliche Oberflächen anzugreifen. Dies sorgt für eine hygienisch einwandfreie Umgebung in allen Bereichen, in denen tiefgekühlte Lebensmittel gelagert oder verarbeitet werden.</w:t>
      </w:r>
    </w:p>
    <w:p w14:paraId="4A2C6F9E" w14:textId="77777777" w:rsidR="002E1AE0" w:rsidRDefault="002E1AE0"/>
    <w:p w14:paraId="25C2DFEF" w14:textId="77777777" w:rsidR="002E1AE0" w:rsidRDefault="00B0707B">
      <w:r>
        <w:t>Ideal einsetzbar in:</w:t>
      </w:r>
    </w:p>
    <w:p w14:paraId="40159E01" w14:textId="77777777" w:rsidR="002E1AE0" w:rsidRDefault="00B0707B">
      <w:r>
        <w:t xml:space="preserve">• Lebensmittelproduktion  </w:t>
      </w:r>
    </w:p>
    <w:p w14:paraId="185B5F76" w14:textId="77777777" w:rsidR="002E1AE0" w:rsidRDefault="00B0707B">
      <w:r>
        <w:t xml:space="preserve">• Metzgereien &amp; Bäckereien  </w:t>
      </w:r>
    </w:p>
    <w:p w14:paraId="0469F635" w14:textId="77777777" w:rsidR="002E1AE0" w:rsidRDefault="00B0707B">
      <w:r>
        <w:t xml:space="preserve">• Logistik- &amp; Kühlhäusern  </w:t>
      </w:r>
    </w:p>
    <w:p w14:paraId="7016F58A" w14:textId="77777777" w:rsidR="002E1AE0" w:rsidRDefault="00B0707B">
      <w:r>
        <w:t xml:space="preserve">• Gastronomie &amp; Großküchen  </w:t>
      </w:r>
    </w:p>
    <w:p w14:paraId="3BD6A85E" w14:textId="77777777" w:rsidR="002E1AE0" w:rsidRDefault="00B0707B">
      <w:r>
        <w:t xml:space="preserve">• Kühlzellen im Einzelhandel  </w:t>
      </w:r>
    </w:p>
    <w:p w14:paraId="3505F418" w14:textId="77777777" w:rsidR="002E1AE0" w:rsidRDefault="002E1AE0"/>
    <w:p w14:paraId="4071FD4F" w14:textId="77777777" w:rsidR="002E1AE0" w:rsidRDefault="00B0707B">
      <w:r>
        <w:t>Vorteile:</w:t>
      </w:r>
    </w:p>
    <w:p w14:paraId="700F8934" w14:textId="77777777" w:rsidR="002E1AE0" w:rsidRDefault="00B0707B">
      <w:r>
        <w:t xml:space="preserve">• Reinigung bis –25°C ohne Abtauen  </w:t>
      </w:r>
    </w:p>
    <w:p w14:paraId="1F0F7100" w14:textId="77777777" w:rsidR="002E1AE0" w:rsidRDefault="00B0707B">
      <w:r>
        <w:t xml:space="preserve">• Zeit- &amp; Kostenersparnis durch unterbrechungsfreie Nutzung  </w:t>
      </w:r>
    </w:p>
    <w:p w14:paraId="2E6ED010" w14:textId="77777777" w:rsidR="002E1AE0" w:rsidRDefault="00B0707B">
      <w:r>
        <w:t xml:space="preserve">• Gebrauchsfertige Lösung – sofort einsetzbar  </w:t>
      </w:r>
    </w:p>
    <w:p w14:paraId="6C30BF17" w14:textId="77777777" w:rsidR="002E1AE0" w:rsidRDefault="00B0707B">
      <w:r>
        <w:t xml:space="preserve">• Für manuelle &amp; maschinelle Reinigung geeignet  </w:t>
      </w:r>
    </w:p>
    <w:p w14:paraId="251FC7EC" w14:textId="77777777" w:rsidR="002E1AE0" w:rsidRDefault="00B0707B">
      <w:r>
        <w:t xml:space="preserve">• Materialschonend bei gleichzeitig hoher Reinigungsleistung  </w:t>
      </w:r>
    </w:p>
    <w:p w14:paraId="4F45783C" w14:textId="77777777" w:rsidR="002E1AE0" w:rsidRDefault="002E1AE0"/>
    <w:p w14:paraId="372264EC" w14:textId="77777777" w:rsidR="002E1AE0" w:rsidRDefault="00B0707B">
      <w:r>
        <w:t>Anwendung:</w:t>
      </w:r>
    </w:p>
    <w:p w14:paraId="3D868461" w14:textId="77777777" w:rsidR="002E1AE0" w:rsidRDefault="00B0707B">
      <w:r>
        <w:lastRenderedPageBreak/>
        <w:t>FrigoClean unverdünnt auftragen, flächendeckend verteilen und einwirken lassen. Anschließend mechanisch nachbearbeiten oder abwischen. Bei maschineller Anwendung Herstellerhinweise beachten.</w:t>
      </w:r>
    </w:p>
    <w:p w14:paraId="6C91647D" w14:textId="77777777" w:rsidR="002E1AE0" w:rsidRDefault="002E1AE0"/>
    <w:p w14:paraId="20C8F4CA" w14:textId="77777777" w:rsidR="002E1AE0" w:rsidRDefault="00B0707B">
      <w:r>
        <w:t>Hinweis:</w:t>
      </w:r>
    </w:p>
    <w:p w14:paraId="5863BA14" w14:textId="77777777" w:rsidR="002E1AE0" w:rsidRDefault="00B0707B">
      <w:r>
        <w:t>Nicht für den direkten Kontakt mit Lebensmitteln vorgesehen. Anwendung gemäß Arbeitsschutz- und Hygienerichtlinien durchführen.</w:t>
      </w:r>
    </w:p>
    <w:p w14:paraId="04E68329" w14:textId="77777777" w:rsidR="002E1AE0" w:rsidRDefault="002E1AE0"/>
    <w:p w14:paraId="1A4272F8" w14:textId="77777777" w:rsidR="002E1AE0" w:rsidRDefault="00B0707B">
      <w:r>
        <w:t>Zielgruppe (B2B/B2C):</w:t>
      </w:r>
    </w:p>
    <w:p w14:paraId="02415AFB" w14:textId="77777777" w:rsidR="002E1AE0" w:rsidRDefault="00B0707B">
      <w:r>
        <w:t xml:space="preserve">• B2B: Primär entwickelt für professionelle Anwender, Gewerbebetriebe und Industrie  </w:t>
      </w:r>
    </w:p>
    <w:p w14:paraId="204BFC38" w14:textId="77777777" w:rsidR="002E1AE0" w:rsidRDefault="00B0707B">
      <w:r>
        <w:t xml:space="preserve">• B2C: Verkauf an Privatkunden ist möglich – Produktkennzeichnung beachten  </w:t>
      </w:r>
    </w:p>
    <w:p w14:paraId="1E17AA31" w14:textId="77777777" w:rsidR="002E1AE0" w:rsidRDefault="002E1AE0"/>
    <w:sectPr w:rsidR="002E1AE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565998356">
    <w:abstractNumId w:val="8"/>
  </w:num>
  <w:num w:numId="2" w16cid:durableId="1779133469">
    <w:abstractNumId w:val="6"/>
  </w:num>
  <w:num w:numId="3" w16cid:durableId="114032944">
    <w:abstractNumId w:val="5"/>
  </w:num>
  <w:num w:numId="4" w16cid:durableId="393359895">
    <w:abstractNumId w:val="4"/>
  </w:num>
  <w:num w:numId="5" w16cid:durableId="207421651">
    <w:abstractNumId w:val="7"/>
  </w:num>
  <w:num w:numId="6" w16cid:durableId="319118974">
    <w:abstractNumId w:val="3"/>
  </w:num>
  <w:num w:numId="7" w16cid:durableId="1246961613">
    <w:abstractNumId w:val="2"/>
  </w:num>
  <w:num w:numId="8" w16cid:durableId="954557213">
    <w:abstractNumId w:val="1"/>
  </w:num>
  <w:num w:numId="9" w16cid:durableId="51426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1AE0"/>
    <w:rsid w:val="00326F90"/>
    <w:rsid w:val="00AA1D8D"/>
    <w:rsid w:val="00B0707B"/>
    <w:rsid w:val="00B47730"/>
    <w:rsid w:val="00CB0664"/>
    <w:rsid w:val="00DC4B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63BC1"/>
  <w14:defaultImageDpi w14:val="300"/>
  <w15:docId w15:val="{8973B2C9-9BC4-42FE-BE98-C70965D0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2025-11-18T11:53:00Z</dcterms:created>
  <dcterms:modified xsi:type="dcterms:W3CDTF">2025-11-18T11:53:00Z</dcterms:modified>
  <cp:category/>
</cp:coreProperties>
</file>