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9586" w14:textId="3DCCBF84" w:rsidR="000E5465" w:rsidRDefault="00AF28C2">
      <w:r>
        <w:t>Produkt: Pro-Line P 7000 TK Reiniger-Pulver – 25kg Eimer (inkl. Gefahrgutzuschlag)</w:t>
      </w:r>
      <w:r>
        <w:br/>
      </w:r>
      <w:r>
        <w:br/>
      </w:r>
      <w:r>
        <w:t>Zielgruppe: B2B (gewerbliche Anwender wie Gastronomie, Großküchen, Spültechnik-Betriebe)</w:t>
      </w:r>
      <w:r>
        <w:br/>
      </w:r>
      <w:r>
        <w:br/>
      </w:r>
      <w:r>
        <w:br/>
        <w:t>Der Pro-Line P 7000 TK ist ein hochalkalisches, leistungsstarkes Reinigerpulver, das speziell für starke Tee-, Kaffee-, und Getränkerückstände entwickelt wurde. Die aktiv chlorhaltige Formel sorgt für eine besonders kraftvolle Entfernung hartnäckiger Verfärbungen und Beläge. Ideal für professionelle Spülmaschinen in Gastronomie, Hotellerie, Großküchen sowie lebensmittelverarbeitenden Betrieben.</w:t>
      </w:r>
      <w:r>
        <w:br/>
      </w:r>
      <w:r>
        <w:br/>
        <w:t>Dank seiner effektiven Wirkstoffkombination arbeitet der Reiniger auch bei hohen Wasserhärten zuverlässig und v</w:t>
      </w:r>
      <w:r>
        <w:t>erhindert Ablagerungen im Spülkreislauf. In Kombination mit einem Pro-Line Glanztrockner erzielt das Produkt ein perfektes Spülergebnis mit strahlend sauberen Geschirrteilen.</w:t>
      </w:r>
      <w:r>
        <w:br/>
      </w:r>
      <w:r>
        <w:br/>
        <w:t>Eigenschaften:</w:t>
      </w:r>
      <w:r>
        <w:br/>
        <w:t xml:space="preserve">• Hochalkalischer Spezialreiniger für Tee- und Kaffeeablagerungen  </w:t>
      </w:r>
      <w:r>
        <w:br/>
        <w:t xml:space="preserve">• Mit aktivem Chlor zur effektiven Bleichwirkung  </w:t>
      </w:r>
      <w:r>
        <w:br/>
        <w:t xml:space="preserve">• Für alle Wasserhärten geeignet  </w:t>
      </w:r>
      <w:r>
        <w:br/>
        <w:t xml:space="preserve">• Sehr gute Reinigungsleistung auch bei hartnäckigen Belägen  </w:t>
      </w:r>
      <w:r>
        <w:br/>
        <w:t xml:space="preserve">• Granulat-Format – leicht dosierbar und wirtschaftlich  </w:t>
      </w:r>
      <w:r>
        <w:br/>
        <w:t xml:space="preserve">• Entwickelt für gewerbliche Spültechnik  </w:t>
      </w:r>
      <w:r>
        <w:br/>
      </w:r>
      <w:r>
        <w:br/>
        <w:t>An</w:t>
      </w:r>
      <w:r>
        <w:t>wendung:</w:t>
      </w:r>
      <w:r>
        <w:br/>
        <w:t>Das Pulver entsprechend der Wasserhärte und Maschinenempfehlung dosieren. Nur für gewerbliche Spülmaschinen geeignet.</w:t>
      </w:r>
      <w:r>
        <w:br/>
      </w:r>
      <w:r>
        <w:br/>
        <w:t>Hinweis:</w:t>
      </w:r>
      <w:r>
        <w:br/>
        <w:t>Nur für professionelle Anwender (B2B). Vor Gebrauch Sicherheitsdatenblatt beachten. Gefahrstoffklassifiziert.</w:t>
      </w:r>
      <w:r>
        <w:br/>
      </w:r>
      <w:r>
        <w:br/>
      </w:r>
    </w:p>
    <w:sectPr w:rsidR="000E54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8066008">
    <w:abstractNumId w:val="8"/>
  </w:num>
  <w:num w:numId="2" w16cid:durableId="193464207">
    <w:abstractNumId w:val="6"/>
  </w:num>
  <w:num w:numId="3" w16cid:durableId="154345864">
    <w:abstractNumId w:val="5"/>
  </w:num>
  <w:num w:numId="4" w16cid:durableId="398410381">
    <w:abstractNumId w:val="4"/>
  </w:num>
  <w:num w:numId="5" w16cid:durableId="1031615949">
    <w:abstractNumId w:val="7"/>
  </w:num>
  <w:num w:numId="6" w16cid:durableId="1350522019">
    <w:abstractNumId w:val="3"/>
  </w:num>
  <w:num w:numId="7" w16cid:durableId="1190488295">
    <w:abstractNumId w:val="2"/>
  </w:num>
  <w:num w:numId="8" w16cid:durableId="274943158">
    <w:abstractNumId w:val="1"/>
  </w:num>
  <w:num w:numId="9" w16cid:durableId="57567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5465"/>
    <w:rsid w:val="0015074B"/>
    <w:rsid w:val="0029639D"/>
    <w:rsid w:val="00326F90"/>
    <w:rsid w:val="006B5B10"/>
    <w:rsid w:val="00AA1D8D"/>
    <w:rsid w:val="00AF28C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91C17"/>
  <w14:defaultImageDpi w14:val="300"/>
  <w15:docId w15:val="{23960270-7E03-4E19-B5D8-59FD4C67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2025-11-18T14:04:00Z</dcterms:created>
  <dcterms:modified xsi:type="dcterms:W3CDTF">2025-11-18T14:04:00Z</dcterms:modified>
  <cp:category/>
</cp:coreProperties>
</file>